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ROSPA0116ZPB</w:t>
      </w:r>
    </w:p>
    <w:p w:rsidR="00000000" w:rsidDel="00000000" w:rsidP="00000000" w:rsidRDefault="00000000" w:rsidRPr="00000000" w14:paraId="00000005">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Dorohoi - Șaua Bucecei</w:t>
      </w:r>
    </w:p>
    <w:p w:rsidR="00000000" w:rsidDel="00000000" w:rsidP="00000000" w:rsidRDefault="00000000" w:rsidRPr="00000000" w14:paraId="00000008">
      <w:pPr>
        <w:spacing w:after="80" w:before="240" w:line="30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sdt>
        <w:sdtPr>
          <w:id w:val="-1444757215"/>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745853176"/>
          <w:tag w:val="goog_rdk_1"/>
        </w:sdtPr>
        <w:sdtContent>
          <w:r w:rsidDel="00000000" w:rsidR="00000000" w:rsidRPr="00000000">
            <w:rPr>
              <w:rFonts w:ascii="Arial Unicode MS" w:cs="Arial Unicode MS" w:eastAsia="Arial Unicode MS" w:hAnsi="Arial Unicode MS"/>
              <w:sz w:val="22"/>
              <w:szCs w:val="22"/>
              <w:rtl w:val="0"/>
            </w:rPr>
            <w:t xml:space="preserve">☐ </w:t>
          </w:r>
        </w:sdtContent>
      </w:sdt>
      <w:r w:rsidDel="00000000" w:rsidR="00000000" w:rsidRPr="00000000">
        <w:rPr>
          <w:sz w:val="22"/>
          <w:szCs w:val="22"/>
          <w:rtl w:val="0"/>
        </w:rPr>
        <w:t xml:space="preserve">OECM (Other effective area-based conservation measures)</w:t>
      </w:r>
    </w:p>
    <w:p w:rsidR="00000000" w:rsidDel="00000000" w:rsidP="00000000" w:rsidRDefault="00000000" w:rsidRPr="00000000" w14:paraId="0000000B">
      <w:pPr>
        <w:spacing w:after="0" w:line="300" w:lineRule="auto"/>
        <w:rPr>
          <w:sz w:val="22"/>
          <w:szCs w:val="22"/>
        </w:rPr>
      </w:pPr>
      <w:sdt>
        <w:sdtPr>
          <w:id w:val="-1139214321"/>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E">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F">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0">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1">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2">
                  <w:pPr>
                    <w:spacing w:after="0" w:line="30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30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sidDel="00000000" w:rsidR="00000000" w:rsidRPr="00000000">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300" w:lineRule="auto"/>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r>
    </w:p>
    <w:p w:rsidR="00000000" w:rsidDel="00000000" w:rsidP="00000000" w:rsidRDefault="00000000" w:rsidRPr="00000000" w14:paraId="0000003E">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204,09</w:t>
      </w:r>
    </w:p>
    <w:p w:rsidR="00000000" w:rsidDel="00000000" w:rsidP="00000000" w:rsidRDefault="00000000" w:rsidRPr="00000000" w14:paraId="00000041">
      <w:pPr>
        <w:spacing w:after="80" w:before="240" w:line="30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0,80%</w:t>
      </w:r>
    </w:p>
    <w:p w:rsidR="00000000" w:rsidDel="00000000" w:rsidP="00000000" w:rsidRDefault="00000000" w:rsidRPr="00000000" w14:paraId="00000043">
      <w:pPr>
        <w:spacing w:after="80" w:before="240" w:line="30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4">
            <w:pPr>
              <w:spacing w:after="0" w:line="30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sidDel="00000000" w:rsidR="00000000" w:rsidRPr="00000000">
              <w:rPr>
                <w:sz w:val="22"/>
                <w:szCs w:val="22"/>
                <w:rtl w:val="0"/>
              </w:rPr>
              <w:t xml:space="preserve">RO21</w:t>
            </w:r>
          </w:p>
        </w:tc>
        <w:tc>
          <w:tcPr/>
          <w:p w:rsidR="00000000" w:rsidDel="00000000" w:rsidP="00000000" w:rsidRDefault="00000000" w:rsidRPr="00000000" w14:paraId="00000048">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sidDel="00000000" w:rsidR="00000000" w:rsidRPr="00000000">
              <w:rPr>
                <w:sz w:val="22"/>
                <w:szCs w:val="22"/>
                <w:rtl w:val="0"/>
              </w:rPr>
              <w:t xml:space="preserve">Nord-Est</w:t>
            </w:r>
          </w:p>
        </w:tc>
      </w:tr>
    </w:tbl>
    <w:p w:rsidR="00000000" w:rsidDel="00000000" w:rsidP="00000000" w:rsidRDefault="00000000" w:rsidRPr="00000000" w14:paraId="0000004A">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Botoșani, Iași</w:t>
      </w:r>
    </w:p>
    <w:p w:rsidR="00000000" w:rsidDel="00000000" w:rsidP="00000000" w:rsidRDefault="00000000" w:rsidRPr="00000000" w14:paraId="0000004C">
      <w:pPr>
        <w:spacing w:after="80" w:before="240" w:line="30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D">
            <w:pPr>
              <w:spacing w:after="0" w:line="300" w:lineRule="auto"/>
              <w:rPr>
                <w:sz w:val="22"/>
                <w:szCs w:val="22"/>
              </w:rPr>
            </w:pPr>
            <w:sdt>
              <w:sdtPr>
                <w:id w:val="854241435"/>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p>
        </w:tc>
        <w:tc>
          <w:tcPr/>
          <w:p w:rsidR="00000000" w:rsidDel="00000000" w:rsidP="00000000" w:rsidRDefault="00000000" w:rsidRPr="00000000" w14:paraId="0000004E">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4F">
            <w:pPr>
              <w:spacing w:after="0" w:line="300" w:lineRule="auto"/>
              <w:rPr>
                <w:sz w:val="22"/>
                <w:szCs w:val="22"/>
              </w:rPr>
            </w:pPr>
            <w:sdt>
              <w:sdtPr>
                <w:id w:val="-1201673309"/>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p>
        </w:tc>
        <w:tc>
          <w:tcPr/>
          <w:p w:rsidR="00000000" w:rsidDel="00000000" w:rsidP="00000000" w:rsidRDefault="00000000" w:rsidRPr="00000000" w14:paraId="00000050">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1">
            <w:pPr>
              <w:spacing w:after="0" w:line="300" w:lineRule="auto"/>
              <w:rPr>
                <w:sz w:val="22"/>
                <w:szCs w:val="22"/>
              </w:rPr>
            </w:pPr>
            <w:sdt>
              <w:sdtPr>
                <w:id w:val="-1559782895"/>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291721779"/>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4">
            <w:pPr>
              <w:spacing w:after="0" w:line="300" w:lineRule="auto"/>
              <w:rPr>
                <w:sz w:val="22"/>
                <w:szCs w:val="22"/>
              </w:rPr>
            </w:pPr>
            <w:sdt>
              <w:sdtPr>
                <w:id w:val="1849336257"/>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6">
            <w:pPr>
              <w:spacing w:after="0" w:line="300" w:lineRule="auto"/>
              <w:rPr>
                <w:sz w:val="22"/>
                <w:szCs w:val="22"/>
              </w:rPr>
            </w:pPr>
            <w:sdt>
              <w:sdtPr>
                <w:id w:val="1497722150"/>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57">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8">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9">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2</w:t>
      </w:r>
    </w:p>
    <w:p w:rsidR="00000000" w:rsidDel="00000000" w:rsidP="00000000" w:rsidRDefault="00000000" w:rsidRPr="00000000" w14:paraId="0000005A">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B">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C">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5E">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5F">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4,30</w:t>
      </w:r>
    </w:p>
    <w:p w:rsidR="00000000" w:rsidDel="00000000" w:rsidP="00000000" w:rsidRDefault="00000000" w:rsidRPr="00000000" w14:paraId="00000061">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2">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RONPA0249</w:t>
        <w:tab/>
        <w:t xml:space="preserve">Hotărârea Consiliului Județean Botoșani nr. 5/1995: Arinișul de la Horlăceni;</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RONPA0249 Arinișul de la Horlăceni;</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6">
      <w:pPr>
        <w:spacing w:after="0" w:before="160" w:line="300" w:lineRule="auto"/>
        <w:rPr>
          <w:sz w:val="22"/>
          <w:szCs w:val="22"/>
        </w:rPr>
      </w:pPr>
      <w:r w:rsidDel="00000000" w:rsidR="00000000" w:rsidRPr="00000000">
        <w:rPr>
          <w:rtl w:val="0"/>
        </w:rPr>
      </w:r>
    </w:p>
    <w:p w:rsidR="00000000" w:rsidDel="00000000" w:rsidP="00000000" w:rsidRDefault="00000000" w:rsidRPr="00000000" w14:paraId="00000067">
      <w:pPr>
        <w:spacing w:after="0" w:before="160" w:line="300" w:lineRule="auto"/>
        <w:rPr>
          <w:sz w:val="22"/>
          <w:szCs w:val="22"/>
        </w:rPr>
      </w:pPr>
      <w:r w:rsidDel="00000000" w:rsidR="00000000" w:rsidRPr="00000000">
        <w:rPr>
          <w:sz w:val="22"/>
          <w:szCs w:val="22"/>
          <w:rtl w:val="0"/>
        </w:rPr>
        <w:t xml:space="preserve">Informația ecologică</w:t>
      </w:r>
    </w:p>
    <w:tbl>
      <w:tblPr>
        <w:tblStyle w:val="Table8"/>
        <w:tblW w:w="8964.0" w:type="dxa"/>
        <w:jc w:val="left"/>
        <w:tblInd w:w="10.0" w:type="dxa"/>
        <w:tblLayout w:type="fixed"/>
        <w:tblLook w:val="0400"/>
      </w:tblPr>
      <w:tblGrid>
        <w:gridCol w:w="2676"/>
        <w:gridCol w:w="6288"/>
        <w:tblGridChange w:id="0">
          <w:tblGrid>
            <w:gridCol w:w="2676"/>
            <w:gridCol w:w="628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8">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30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276" w:lineRule="auto"/>
              <w:rPr>
                <w:sz w:val="22"/>
                <w:szCs w:val="22"/>
              </w:rPr>
            </w:pPr>
            <w:r w:rsidDel="00000000" w:rsidR="00000000" w:rsidRPr="00000000">
              <w:rPr>
                <w:sz w:val="22"/>
                <w:szCs w:val="22"/>
                <w:rtl w:val="0"/>
              </w:rPr>
              <w:t xml:space="preserve">Ecosistem de păduri temperate europene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30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6E">
            <w:pPr>
              <w:spacing w:after="0" w:line="300" w:lineRule="auto"/>
              <w:rPr>
                <w:i w:val="1"/>
                <w:iCs w:val="1"/>
                <w:sz w:val="22"/>
                <w:szCs w:val="22"/>
              </w:rPr>
            </w:pPr>
            <w:r w:rsidDel="00000000" w:rsidR="00000000" w:rsidRPr="00000000">
              <w:rPr>
                <w:i w:val="1"/>
                <w:iCs w:val="1"/>
                <w:sz w:val="22"/>
                <w:szCs w:val="22"/>
                <w:rtl w:val="0"/>
              </w:rPr>
              <w:t xml:space="preserve">A238 Dendrocopos medius </w:t>
              <w:tab/>
            </w:r>
          </w:p>
          <w:p w:rsidR="00000000" w:rsidDel="00000000" w:rsidP="00000000" w:rsidRDefault="00000000" w:rsidRPr="00000000" w14:paraId="0000006F">
            <w:pPr>
              <w:spacing w:after="0" w:line="30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70">
            <w:pPr>
              <w:spacing w:after="0" w:line="300" w:lineRule="auto"/>
              <w:rPr>
                <w:i w:val="1"/>
                <w:iCs w:val="1"/>
                <w:sz w:val="22"/>
                <w:szCs w:val="22"/>
              </w:rPr>
            </w:pPr>
            <w:r w:rsidDel="00000000" w:rsidR="00000000" w:rsidRPr="00000000">
              <w:rPr>
                <w:i w:val="1"/>
                <w:iCs w:val="1"/>
                <w:sz w:val="22"/>
                <w:szCs w:val="22"/>
                <w:rtl w:val="0"/>
              </w:rPr>
              <w:t xml:space="preserve">A321 Ficedulla albicollis</w:t>
            </w:r>
          </w:p>
          <w:p w:rsidR="00000000" w:rsidDel="00000000" w:rsidP="00000000" w:rsidRDefault="00000000" w:rsidRPr="00000000" w14:paraId="00000071">
            <w:pPr>
              <w:spacing w:after="0" w:line="300" w:lineRule="auto"/>
              <w:rPr>
                <w:i w:val="1"/>
                <w:iCs w:val="1"/>
                <w:sz w:val="22"/>
                <w:szCs w:val="22"/>
              </w:rPr>
            </w:pPr>
            <w:r w:rsidDel="00000000" w:rsidR="00000000" w:rsidRPr="00000000">
              <w:rPr>
                <w:i w:val="1"/>
                <w:iCs w:val="1"/>
                <w:sz w:val="22"/>
                <w:szCs w:val="22"/>
                <w:rtl w:val="0"/>
              </w:rPr>
              <w:t xml:space="preserve">A246 Lululla arborea</w:t>
            </w:r>
          </w:p>
          <w:p w:rsidR="00000000" w:rsidDel="00000000" w:rsidP="00000000" w:rsidRDefault="00000000" w:rsidRPr="00000000" w14:paraId="00000072">
            <w:pPr>
              <w:spacing w:after="0" w:line="300" w:lineRule="auto"/>
              <w:rPr>
                <w:i w:val="1"/>
                <w:iCs w:val="1"/>
                <w:sz w:val="22"/>
                <w:szCs w:val="22"/>
              </w:rPr>
            </w:pPr>
            <w:r w:rsidDel="00000000" w:rsidR="00000000" w:rsidRPr="00000000">
              <w:rPr>
                <w:i w:val="1"/>
                <w:iCs w:val="1"/>
                <w:sz w:val="22"/>
                <w:szCs w:val="22"/>
                <w:rtl w:val="0"/>
              </w:rPr>
              <w:t xml:space="preserve">A072 Pernis apivorus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jc w:val="both"/>
              <w:rPr>
                <w:sz w:val="22"/>
                <w:szCs w:val="22"/>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rsidR="00000000" w:rsidDel="00000000" w:rsidP="00000000" w:rsidRDefault="00000000" w:rsidRPr="00000000" w14:paraId="00000075">
            <w:pPr>
              <w:jc w:val="both"/>
              <w:rPr>
                <w:sz w:val="22"/>
                <w:szCs w:val="22"/>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p>
          <w:p w:rsidR="00000000" w:rsidDel="00000000" w:rsidP="00000000" w:rsidRDefault="00000000" w:rsidRPr="00000000" w14:paraId="00000076">
            <w:pPr>
              <w:jc w:val="both"/>
              <w:rPr>
                <w:sz w:val="22"/>
                <w:szCs w:val="22"/>
              </w:rPr>
            </w:pPr>
            <w:r w:rsidDel="00000000" w:rsidR="00000000" w:rsidRPr="00000000">
              <w:rPr>
                <w:sz w:val="22"/>
                <w:szCs w:val="22"/>
                <w:rtl w:val="0"/>
              </w:rPr>
              <w:t xml:space="preserve">Desemnarea are la bază valoarea ecologică ridicată a habitatelor și speciilor de interes conservativ asociate ecosistemelor forestiere, parțial incluse în tipul funcțional 1, precum și statutul de rezervație naturală / monument al naturii.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300" w:lineRule="auto"/>
              <w:rPr>
                <w:sz w:val="22"/>
                <w:szCs w:val="22"/>
              </w:rPr>
            </w:pPr>
            <w:r w:rsidDel="00000000" w:rsidR="00000000" w:rsidRPr="00000000">
              <w:rPr>
                <w:sz w:val="22"/>
                <w:szCs w:val="22"/>
                <w:rtl w:val="0"/>
              </w:rPr>
              <w:t xml:space="preserve">Nu este cazul</w:t>
            </w:r>
          </w:p>
        </w:tc>
      </w:tr>
      <w:tr>
        <w:trPr>
          <w:cantSplit w:val="0"/>
          <w:trHeight w:val="3529"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7B">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7C">
            <w:pPr>
              <w:spacing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7D">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7E">
            <w:pPr>
              <w:spacing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7F">
            <w:pPr>
              <w:spacing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0">
            <w:pPr>
              <w:spacing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1">
            <w:pPr>
              <w:spacing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82">
            <w:pPr>
              <w:spacing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83">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84">
            <w:pPr>
              <w:spacing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85">
            <w:pPr>
              <w:spacing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86">
            <w:pPr>
              <w:spacing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87">
            <w:pPr>
              <w:spacing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88">
            <w:pPr>
              <w:spacing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89">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8A">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B">
            <w:pPr>
              <w:spacing w:line="24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8C">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8D">
            <w:pPr>
              <w:spacing w:line="240"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8E">
            <w:pPr>
              <w:spacing w:line="240"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8F">
            <w:pPr>
              <w:spacing w:line="240"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90">
            <w:pPr>
              <w:spacing w:line="240"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91">
            <w:pPr>
              <w:spacing w:line="240"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92">
            <w:pPr>
              <w:spacing w:line="240"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93">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94">
            <w:pPr>
              <w:spacing w:line="240"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5">
            <w:pPr>
              <w:spacing w:line="240"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96">
            <w:pPr>
              <w:spacing w:line="240"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97">
            <w:pPr>
              <w:spacing w:line="240"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8">
            <w:pPr>
              <w:spacing w:line="240"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9">
            <w:pPr>
              <w:spacing w:line="240" w:lineRule="auto"/>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A">
            <w:pPr>
              <w:spacing w:line="240" w:lineRule="auto"/>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9B">
            <w:pPr>
              <w:spacing w:line="240" w:lineRule="auto"/>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9C">
            <w:pPr>
              <w:spacing w:line="240" w:lineRule="auto"/>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9D">
            <w:pPr>
              <w:spacing w:line="240" w:lineRule="auto"/>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9E">
            <w:pPr>
              <w:spacing w:line="240" w:lineRule="auto"/>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9F">
            <w:pPr>
              <w:spacing w:line="240" w:lineRule="auto"/>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A0">
            <w:pPr>
              <w:spacing w:line="240" w:lineRule="auto"/>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A1">
            <w:pPr>
              <w:spacing w:line="240" w:lineRule="auto"/>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A2">
            <w:pPr>
              <w:spacing w:line="240" w:lineRule="auto"/>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A3">
            <w:pPr>
              <w:spacing w:line="240" w:lineRule="auto"/>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A4">
            <w:pPr>
              <w:spacing w:line="240" w:lineRule="auto"/>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A4">
            <w:pPr>
              <w:spacing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A5">
            <w:pPr>
              <w:spacing w:after="0" w:line="240"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6">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7">
            <w:pPr>
              <w:spacing w:after="0" w:line="300" w:lineRule="auto"/>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0A8">
      <w:pPr>
        <w:spacing w:after="80" w:before="240" w:line="300" w:lineRule="auto"/>
        <w:rPr>
          <w:b w:val="1"/>
          <w:bCs w:val="1"/>
          <w:sz w:val="22"/>
          <w:szCs w:val="22"/>
        </w:rPr>
      </w:pPr>
      <w:r w:rsidDel="00000000" w:rsidR="00000000" w:rsidRPr="00000000">
        <w:rPr>
          <w:b w:val="1"/>
          <w:bCs w:val="1"/>
          <w:sz w:val="22"/>
          <w:szCs w:val="22"/>
          <w:rtl w:val="0"/>
        </w:rPr>
        <w:t xml:space="preserve">3.2.2. Zona Prioritară pentru Biodiversitate nr. 2</w:t>
      </w:r>
    </w:p>
    <w:p w:rsidR="00000000" w:rsidDel="00000000" w:rsidP="00000000" w:rsidRDefault="00000000" w:rsidRPr="00000000" w14:paraId="000000A9">
      <w:pPr>
        <w:spacing w:after="80" w:before="240" w:line="300" w:lineRule="auto"/>
        <w:rPr>
          <w:b w:val="1"/>
          <w:bCs w:val="1"/>
          <w:sz w:val="22"/>
          <w:szCs w:val="22"/>
        </w:rPr>
      </w:pPr>
      <w:r w:rsidDel="00000000" w:rsidR="00000000" w:rsidRPr="00000000">
        <w:rPr>
          <w:b w:val="1"/>
          <w:bCs w:val="1"/>
          <w:sz w:val="22"/>
          <w:szCs w:val="22"/>
          <w:rtl w:val="0"/>
        </w:rPr>
        <w:t xml:space="preserve">3.2.2.1. Cod Zona Prioritară pentru Biodiversitate nr. 2</w:t>
      </w:r>
    </w:p>
    <w:p w:rsidR="00000000" w:rsidDel="00000000" w:rsidP="00000000" w:rsidRDefault="00000000" w:rsidRPr="00000000" w14:paraId="000000A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ZPB2</w:t>
      </w:r>
    </w:p>
    <w:p w:rsidR="00000000" w:rsidDel="00000000" w:rsidP="00000000" w:rsidRDefault="00000000" w:rsidRPr="00000000" w14:paraId="000000AB">
      <w:pPr>
        <w:spacing w:after="80" w:before="240" w:line="300" w:lineRule="auto"/>
        <w:rPr>
          <w:b w:val="1"/>
          <w:bCs w:val="1"/>
          <w:sz w:val="22"/>
          <w:szCs w:val="22"/>
        </w:rPr>
      </w:pPr>
      <w:r w:rsidDel="00000000" w:rsidR="00000000" w:rsidRPr="00000000">
        <w:rPr>
          <w:b w:val="1"/>
          <w:bCs w:val="1"/>
          <w:sz w:val="22"/>
          <w:szCs w:val="22"/>
          <w:rtl w:val="0"/>
        </w:rPr>
        <w:t xml:space="preserve">3.2.2.2.  Detalii privind Zona Prioritară pentru Biodiversitate nr. 2</w:t>
      </w:r>
    </w:p>
    <w:p w:rsidR="00000000" w:rsidDel="00000000" w:rsidP="00000000" w:rsidRDefault="00000000" w:rsidRPr="00000000" w14:paraId="000000AC">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A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199,79</w:t>
      </w:r>
    </w:p>
    <w:p w:rsidR="00000000" w:rsidDel="00000000" w:rsidP="00000000" w:rsidRDefault="00000000" w:rsidRPr="00000000" w14:paraId="000000AE">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AF">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B0">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B1">
      <w:pPr>
        <w:spacing w:after="0" w:before="160" w:line="300" w:lineRule="auto"/>
        <w:rPr>
          <w:sz w:val="22"/>
          <w:szCs w:val="22"/>
        </w:rPr>
      </w:pPr>
      <w:r w:rsidDel="00000000" w:rsidR="00000000" w:rsidRPr="00000000">
        <w:rPr>
          <w:sz w:val="22"/>
          <w:szCs w:val="22"/>
          <w:rtl w:val="0"/>
        </w:rPr>
        <w:t xml:space="preserve">Informația ecologică</w:t>
      </w:r>
    </w:p>
    <w:tbl>
      <w:tblPr>
        <w:tblStyle w:val="Table9"/>
        <w:tblW w:w="8964.0" w:type="dxa"/>
        <w:jc w:val="left"/>
        <w:tblInd w:w="10.0" w:type="dxa"/>
        <w:tblLayout w:type="fixed"/>
        <w:tblLook w:val="0400"/>
      </w:tblPr>
      <w:tblGrid>
        <w:gridCol w:w="2676"/>
        <w:gridCol w:w="6288"/>
        <w:tblGridChange w:id="0">
          <w:tblGrid>
            <w:gridCol w:w="2676"/>
            <w:gridCol w:w="628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2">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3">
            <w:pPr>
              <w:spacing w:after="120" w:line="30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4">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5">
            <w:pPr>
              <w:spacing w:after="0" w:line="276" w:lineRule="auto"/>
              <w:rPr>
                <w:sz w:val="22"/>
                <w:szCs w:val="22"/>
              </w:rPr>
            </w:pPr>
            <w:r w:rsidDel="00000000" w:rsidR="00000000" w:rsidRPr="00000000">
              <w:rPr>
                <w:sz w:val="22"/>
                <w:szCs w:val="22"/>
                <w:rtl w:val="0"/>
              </w:rPr>
              <w:t xml:space="preserve">Ecosistem de păduri temperate europene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6">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7">
            <w:pPr>
              <w:spacing w:after="0" w:line="30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B8">
            <w:pPr>
              <w:spacing w:after="0" w:line="300" w:lineRule="auto"/>
              <w:rPr>
                <w:i w:val="1"/>
                <w:iCs w:val="1"/>
                <w:sz w:val="22"/>
                <w:szCs w:val="22"/>
              </w:rPr>
            </w:pPr>
            <w:r w:rsidDel="00000000" w:rsidR="00000000" w:rsidRPr="00000000">
              <w:rPr>
                <w:i w:val="1"/>
                <w:iCs w:val="1"/>
                <w:sz w:val="22"/>
                <w:szCs w:val="22"/>
                <w:rtl w:val="0"/>
              </w:rPr>
              <w:t xml:space="preserve">A238 Dendrocopos medius </w:t>
              <w:tab/>
            </w:r>
          </w:p>
          <w:p w:rsidR="00000000" w:rsidDel="00000000" w:rsidP="00000000" w:rsidRDefault="00000000" w:rsidRPr="00000000" w14:paraId="000000B9">
            <w:pPr>
              <w:spacing w:after="0" w:line="30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BA">
            <w:pPr>
              <w:spacing w:after="0" w:line="300" w:lineRule="auto"/>
              <w:rPr>
                <w:i w:val="1"/>
                <w:iCs w:val="1"/>
                <w:sz w:val="22"/>
                <w:szCs w:val="22"/>
              </w:rPr>
            </w:pPr>
            <w:r w:rsidDel="00000000" w:rsidR="00000000" w:rsidRPr="00000000">
              <w:rPr>
                <w:i w:val="1"/>
                <w:iCs w:val="1"/>
                <w:sz w:val="22"/>
                <w:szCs w:val="22"/>
                <w:rtl w:val="0"/>
              </w:rPr>
              <w:t xml:space="preserve">A321 Ficedulla albicollis</w:t>
            </w:r>
          </w:p>
          <w:p w:rsidR="00000000" w:rsidDel="00000000" w:rsidP="00000000" w:rsidRDefault="00000000" w:rsidRPr="00000000" w14:paraId="000000BB">
            <w:pPr>
              <w:spacing w:after="0" w:line="300" w:lineRule="auto"/>
              <w:rPr>
                <w:i w:val="1"/>
                <w:iCs w:val="1"/>
                <w:sz w:val="22"/>
                <w:szCs w:val="22"/>
              </w:rPr>
            </w:pPr>
            <w:r w:rsidDel="00000000" w:rsidR="00000000" w:rsidRPr="00000000">
              <w:rPr>
                <w:i w:val="1"/>
                <w:iCs w:val="1"/>
                <w:sz w:val="22"/>
                <w:szCs w:val="22"/>
                <w:rtl w:val="0"/>
              </w:rPr>
              <w:t xml:space="preserve">A246 Lululla arborea</w:t>
            </w:r>
          </w:p>
          <w:p w:rsidR="00000000" w:rsidDel="00000000" w:rsidP="00000000" w:rsidRDefault="00000000" w:rsidRPr="00000000" w14:paraId="000000BC">
            <w:pPr>
              <w:spacing w:after="0" w:line="300" w:lineRule="auto"/>
              <w:rPr>
                <w:i w:val="1"/>
                <w:iCs w:val="1"/>
                <w:sz w:val="22"/>
                <w:szCs w:val="22"/>
              </w:rPr>
            </w:pPr>
            <w:r w:rsidDel="00000000" w:rsidR="00000000" w:rsidRPr="00000000">
              <w:rPr>
                <w:i w:val="1"/>
                <w:iCs w:val="1"/>
                <w:sz w:val="22"/>
                <w:szCs w:val="22"/>
                <w:rtl w:val="0"/>
              </w:rPr>
              <w:t xml:space="preserve">A072 Pernis apivorus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D">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E">
            <w:pPr>
              <w:jc w:val="both"/>
              <w:rPr>
                <w:sz w:val="22"/>
                <w:szCs w:val="22"/>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rsidR="00000000" w:rsidDel="00000000" w:rsidP="00000000" w:rsidRDefault="00000000" w:rsidRPr="00000000" w14:paraId="000000BF">
            <w:pPr>
              <w:jc w:val="both"/>
              <w:rPr>
                <w:sz w:val="22"/>
                <w:szCs w:val="22"/>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p>
          <w:p w:rsidR="00000000" w:rsidDel="00000000" w:rsidP="00000000" w:rsidRDefault="00000000" w:rsidRPr="00000000" w14:paraId="000000C0">
            <w:pPr>
              <w:jc w:val="both"/>
              <w:rPr>
                <w:sz w:val="22"/>
                <w:szCs w:val="22"/>
              </w:rPr>
            </w:pPr>
            <w:r w:rsidDel="00000000" w:rsidR="00000000" w:rsidRPr="00000000">
              <w:rPr>
                <w:sz w:val="22"/>
                <w:szCs w:val="22"/>
                <w:rtl w:val="0"/>
              </w:rPr>
              <w:t xml:space="preserve">Desemnarea are la bază valoarea ecologică ridicată a habitatelor și speciilor de interes conservativ asociate ecosistemelor forestiere.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1">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2">
            <w:pPr>
              <w:spacing w:after="0" w:line="300" w:lineRule="auto"/>
              <w:rPr>
                <w:sz w:val="22"/>
                <w:szCs w:val="22"/>
              </w:rPr>
            </w:pPr>
            <w:r w:rsidDel="00000000" w:rsidR="00000000" w:rsidRPr="00000000">
              <w:rPr>
                <w:sz w:val="22"/>
                <w:szCs w:val="22"/>
                <w:rtl w:val="0"/>
              </w:rPr>
              <w:t xml:space="preserve">Nu este cazul</w:t>
            </w:r>
          </w:p>
        </w:tc>
      </w:tr>
      <w:tr>
        <w:trPr>
          <w:cantSplit w:val="0"/>
          <w:trHeight w:val="3529"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3">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4">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C5">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C6">
            <w:pPr>
              <w:spacing w:line="24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C7">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C8">
            <w:pPr>
              <w:spacing w:line="240"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C9">
            <w:pPr>
              <w:spacing w:line="240"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CA">
            <w:pPr>
              <w:spacing w:line="240"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CB">
            <w:pPr>
              <w:spacing w:line="240"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CC">
            <w:pPr>
              <w:spacing w:line="240"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CD">
            <w:pPr>
              <w:spacing w:line="240"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CE">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CF">
            <w:pPr>
              <w:spacing w:line="240"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D0">
            <w:pPr>
              <w:spacing w:line="240"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D1">
            <w:pPr>
              <w:spacing w:line="240"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D2">
            <w:pPr>
              <w:spacing w:line="240"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D3">
            <w:pPr>
              <w:spacing w:line="240"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D4">
            <w:pPr>
              <w:spacing w:line="240" w:lineRule="auto"/>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D5">
            <w:pPr>
              <w:spacing w:line="240" w:lineRule="auto"/>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D6">
            <w:pPr>
              <w:spacing w:line="240" w:lineRule="auto"/>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D7">
            <w:pPr>
              <w:spacing w:line="240" w:lineRule="auto"/>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D8">
            <w:pPr>
              <w:spacing w:line="240" w:lineRule="auto"/>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D9">
            <w:pPr>
              <w:spacing w:line="240" w:lineRule="auto"/>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DA">
            <w:pPr>
              <w:spacing w:line="240" w:lineRule="auto"/>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DB">
            <w:pPr>
              <w:spacing w:line="240" w:lineRule="auto"/>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DC">
            <w:pPr>
              <w:spacing w:line="240" w:lineRule="auto"/>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DD">
            <w:pPr>
              <w:spacing w:line="240" w:lineRule="auto"/>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DE">
            <w:pPr>
              <w:spacing w:line="240" w:lineRule="auto"/>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DF">
            <w:pPr>
              <w:spacing w:line="240" w:lineRule="auto"/>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DF">
            <w:pPr>
              <w:spacing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E0">
            <w:pPr>
              <w:spacing w:after="0" w:line="240" w:lineRule="auto"/>
              <w:jc w:val="both"/>
              <w:rPr>
                <w:b w:val="1"/>
                <w:bCs w:val="1"/>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1">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2">
            <w:pPr>
              <w:spacing w:after="0" w:line="300" w:lineRule="auto"/>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0E3">
      <w:pPr>
        <w:spacing w:after="80" w:before="240" w:line="300" w:lineRule="auto"/>
        <w:jc w:val="center"/>
        <w:rPr>
          <w:b w:val="1"/>
          <w:bCs w:val="1"/>
          <w:sz w:val="22"/>
          <w:szCs w:val="22"/>
        </w:rPr>
      </w:pPr>
      <w:r w:rsidDel="00000000" w:rsidR="00000000" w:rsidRPr="00000000">
        <w:rPr>
          <w:rtl w:val="0"/>
        </w:rPr>
      </w:r>
    </w:p>
    <w:p w:rsidR="00000000" w:rsidDel="00000000" w:rsidP="00000000" w:rsidRDefault="00000000" w:rsidRPr="00000000" w14:paraId="000000E4">
      <w:pPr>
        <w:spacing w:after="80" w:before="240" w:line="300" w:lineRule="auto"/>
        <w:jc w:val="cente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0E5">
      <w:pPr>
        <w:pBdr>
          <w:top w:color="000000" w:space="0" w:sz="6" w:val="single"/>
          <w:left w:color="000000" w:space="0" w:sz="6" w:val="single"/>
          <w:bottom w:color="000000" w:space="0" w:sz="6" w:val="single"/>
          <w:right w:color="000000" w:space="0" w:sz="6" w:val="single"/>
        </w:pBdr>
        <w:spacing w:after="0" w:before="240" w:line="276" w:lineRule="auto"/>
        <w:jc w:val="both"/>
        <w:rPr>
          <w:sz w:val="22"/>
          <w:szCs w:val="22"/>
        </w:rPr>
      </w:pPr>
      <w:r w:rsidDel="00000000" w:rsidR="00000000" w:rsidRPr="00000000">
        <w:rPr>
          <w:sz w:val="22"/>
          <w:szCs w:val="22"/>
          <w:rtl w:val="0"/>
        </w:rPr>
        <w:t xml:space="preserve">MUNTEANU, Dan (coord.). Atlasul păsărilor clocitoare din România. Ed. a 2-a. Cluj-Napoca: Societatea Ornitologică Română, 2002. 151 p. (Publicațiile S.O.R., nr. 16).</w:t>
      </w:r>
    </w:p>
    <w:p w:rsidR="00000000" w:rsidDel="00000000" w:rsidP="00000000" w:rsidRDefault="00000000" w:rsidRPr="00000000" w14:paraId="000000E6">
      <w:pPr>
        <w:pBdr>
          <w:top w:color="000000" w:space="0" w:sz="6" w:val="single"/>
          <w:left w:color="000000" w:space="0" w:sz="6" w:val="single"/>
          <w:bottom w:color="000000" w:space="0" w:sz="6" w:val="single"/>
          <w:right w:color="000000" w:space="0" w:sz="6" w:val="single"/>
        </w:pBdr>
        <w:spacing w:after="0" w:before="240" w:line="276" w:lineRule="auto"/>
        <w:jc w:val="both"/>
        <w:rPr>
          <w:sz w:val="22"/>
          <w:szCs w:val="22"/>
        </w:rPr>
      </w:pPr>
      <w:r w:rsidDel="00000000" w:rsidR="00000000" w:rsidRPr="00000000">
        <w:rPr>
          <w:sz w:val="22"/>
          <w:szCs w:val="22"/>
          <w:rtl w:val="0"/>
        </w:rPr>
        <w:t xml:space="preserve">Munteanu, D. (2009).  Păsări rare, vulnerabile şi periclitate în România. Cluj-Napoca, Ed Alma Mater</w:t>
      </w:r>
    </w:p>
    <w:p w:rsidR="00000000" w:rsidDel="00000000" w:rsidP="00000000" w:rsidRDefault="00000000" w:rsidRPr="00000000" w14:paraId="000000E7">
      <w:pPr>
        <w:spacing w:after="120" w:before="480" w:line="30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0E8">
      <w:pPr>
        <w:spacing w:after="0" w:line="300" w:lineRule="auto"/>
        <w:rPr>
          <w:sz w:val="22"/>
          <w:szCs w:val="22"/>
        </w:rPr>
      </w:pPr>
      <w:r w:rsidDel="00000000" w:rsidR="00000000" w:rsidRPr="00000000">
        <w:rPr>
          <w:sz w:val="22"/>
          <w:szCs w:val="22"/>
          <w:rtl w:val="0"/>
        </w:rPr>
        <w:t xml:space="preserve">Detalii privind consultările publice realizate:</w:t>
      </w:r>
    </w:p>
    <w:p w:rsidR="00000000" w:rsidDel="00000000" w:rsidP="00000000" w:rsidRDefault="00000000" w:rsidRPr="00000000" w14:paraId="000000E9">
      <w:pPr>
        <w:pBdr>
          <w:top w:color="000000" w:space="0" w:sz="6" w:val="single"/>
          <w:left w:color="000000" w:space="0" w:sz="6" w:val="single"/>
          <w:bottom w:color="000000" w:space="0" w:sz="6" w:val="single"/>
          <w:right w:color="000000" w:space="0" w:sz="6" w:val="single"/>
        </w:pBdr>
        <w:spacing w:after="240" w:before="240" w:line="300" w:lineRule="auto"/>
        <w:jc w:val="both"/>
        <w:rPr>
          <w:sz w:val="22"/>
          <w:szCs w:val="22"/>
        </w:rPr>
      </w:pPr>
      <w:r w:rsidDel="00000000" w:rsidR="00000000" w:rsidRPr="00000000">
        <w:rPr>
          <w:sz w:val="22"/>
          <w:szCs w:val="22"/>
          <w:rtl w:val="0"/>
        </w:rPr>
        <w:t xml:space="preserve">Consultările publice  au fost realizate la: 25 martie 2025 – Botoșani, jud. Botoșani, 24 martie 2025 – Iași, jud. Iași. Ulterior, în cadrul procesului de consultare extins la nivel național, au avut loc consultări suplimentare online în datele de 5 și 15 decembrie 2025 cu participarea factorilor interesați relevanți din județul Botoșani și în data de 17 decembrie 2025, cu participarea factorilor interesați relevanți din județul Iași.</w:t>
      </w:r>
    </w:p>
    <w:p w:rsidR="00000000" w:rsidDel="00000000" w:rsidP="00000000" w:rsidRDefault="00000000" w:rsidRPr="00000000" w14:paraId="000000EA">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EB">
      <w:pPr>
        <w:jc w:val="both"/>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EC">
      <w:pPr>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p w:rsidR="00000000" w:rsidDel="00000000" w:rsidP="00000000" w:rsidRDefault="00000000" w:rsidRPr="00000000" w14:paraId="000000ED">
      <w:pPr>
        <w:spacing w:after="0" w:line="300" w:lineRule="auto"/>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FsYfgJPNqVXGxugh9JtnC59PG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Wc1T09FLTVjRFFlaTlzZXZoTHB1bHI5OWh5VlpLMkp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